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CA75" w14:textId="77777777" w:rsidR="0088635B" w:rsidRPr="00F24EE6" w:rsidRDefault="0088635B" w:rsidP="0088635B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lang w:val="en-GB" w:eastAsia="sr-Latn-CS"/>
        </w:rPr>
      </w:pPr>
      <w:r w:rsidRPr="00F24EE6">
        <w:rPr>
          <w:rFonts w:ascii="Tahoma" w:eastAsia="Times New Roman" w:hAnsi="Tahoma" w:cs="Tahoma"/>
          <w:vanish/>
          <w:sz w:val="16"/>
          <w:szCs w:val="16"/>
          <w:lang w:val="en-GB" w:eastAsia="sr-Latn-CS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30"/>
        <w:gridCol w:w="4376"/>
        <w:gridCol w:w="35"/>
        <w:gridCol w:w="30"/>
        <w:gridCol w:w="1517"/>
      </w:tblGrid>
      <w:tr w:rsidR="0088635B" w:rsidRPr="00F24EE6" w14:paraId="6B6DC5F6" w14:textId="77777777" w:rsidTr="0088635B">
        <w:trPr>
          <w:gridAfter w:val="2"/>
          <w:wAfter w:w="1502" w:type="dxa"/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ED46379" w14:textId="1D2654CA" w:rsidR="00262EE9" w:rsidRPr="00F24EE6" w:rsidRDefault="0088635B" w:rsidP="00F24E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object w:dxaOrig="1440" w:dyaOrig="1440" w14:anchorId="6A13CE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6" o:title=""/>
                </v:shape>
                <w:control r:id="rId7" w:name="DefaultOcxName" w:shapeid="_x0000_i1030"/>
              </w:object>
            </w: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4F8E4C9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</w:tr>
      <w:tr w:rsidR="0088635B" w:rsidRPr="00F24EE6" w14:paraId="314B090F" w14:textId="77777777" w:rsidTr="000E014D">
        <w:trPr>
          <w:gridAfter w:val="3"/>
          <w:wAfter w:w="2268" w:type="dxa"/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6D50717D" w14:textId="0DA496AE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  <w:tc>
          <w:tcPr>
            <w:tcW w:w="2909" w:type="dxa"/>
            <w:gridSpan w:val="2"/>
            <w:shd w:val="clear" w:color="auto" w:fill="auto"/>
            <w:vAlign w:val="center"/>
            <w:hideMark/>
          </w:tcPr>
          <w:p w14:paraId="421EC3D1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</w:tr>
      <w:tr w:rsidR="0088635B" w:rsidRPr="00F24EE6" w14:paraId="7363BA75" w14:textId="77777777" w:rsidTr="000E014D">
        <w:trPr>
          <w:gridAfter w:val="1"/>
          <w:wAfter w:w="736" w:type="dxa"/>
          <w:tblCellSpacing w:w="15" w:type="dxa"/>
        </w:trPr>
        <w:tc>
          <w:tcPr>
            <w:tcW w:w="3402" w:type="dxa"/>
            <w:shd w:val="clear" w:color="auto" w:fill="auto"/>
            <w:vAlign w:val="center"/>
          </w:tcPr>
          <w:p w14:paraId="26A76003" w14:textId="7F111A31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  <w:tc>
          <w:tcPr>
            <w:tcW w:w="4441" w:type="dxa"/>
            <w:gridSpan w:val="4"/>
            <w:shd w:val="clear" w:color="auto" w:fill="auto"/>
            <w:vAlign w:val="center"/>
            <w:hideMark/>
          </w:tcPr>
          <w:p w14:paraId="7E1B2B94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</w:tr>
      <w:tr w:rsidR="0088635B" w:rsidRPr="00F24EE6" w14:paraId="7C9B68AC" w14:textId="77777777" w:rsidTr="0088635B">
        <w:trPr>
          <w:tblCellSpacing w:w="15" w:type="dxa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53F517B5" w14:textId="07786C80" w:rsidR="0088635B" w:rsidRPr="00F24EE6" w:rsidRDefault="0088635B" w:rsidP="00F24EE6">
            <w:pPr>
              <w:spacing w:after="0" w:line="240" w:lineRule="auto"/>
              <w:rPr>
                <w:rFonts w:ascii="Tahoma" w:eastAsia="Times New Roman" w:hAnsi="Tahoma" w:cs="Tahoma"/>
                <w:bCs/>
                <w:sz w:val="27"/>
                <w:szCs w:val="27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bCs/>
                <w:sz w:val="27"/>
                <w:szCs w:val="27"/>
                <w:lang w:val="en-GB" w:eastAsia="sr-Latn-CS"/>
              </w:rPr>
              <w:t xml:space="preserve">INSTRUCTION FOR PAYMENT ORDERS IN </w:t>
            </w:r>
            <w:r w:rsidRPr="008827F3">
              <w:rPr>
                <w:rFonts w:ascii="Tahoma" w:eastAsia="Times New Roman" w:hAnsi="Tahoma" w:cs="Tahoma"/>
                <w:b/>
                <w:bCs/>
                <w:sz w:val="27"/>
                <w:szCs w:val="27"/>
                <w:lang w:val="en-GB" w:eastAsia="sr-Latn-CS"/>
              </w:rPr>
              <w:t>EUR</w:t>
            </w:r>
          </w:p>
        </w:tc>
      </w:tr>
      <w:tr w:rsidR="0088635B" w:rsidRPr="00F24EE6" w14:paraId="6C7E58B9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710B7A3B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605D0B10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</w:tr>
      <w:tr w:rsidR="0088635B" w:rsidRPr="00F24EE6" w14:paraId="08FEB32B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461EB156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2285FB19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</w:tr>
      <w:tr w:rsidR="0088635B" w:rsidRPr="00F24EE6" w14:paraId="725C2D74" w14:textId="77777777" w:rsidTr="000E014D">
        <w:trPr>
          <w:trHeight w:val="50"/>
          <w:tblCellSpacing w:w="15" w:type="dxa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2E2C3E3B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sr-Latn-CS"/>
              </w:rPr>
              <w:t xml:space="preserve">Intermediary Bank / Correspondent Bank </w:t>
            </w:r>
          </w:p>
        </w:tc>
      </w:tr>
      <w:tr w:rsidR="0088635B" w:rsidRPr="00F24EE6" w14:paraId="43D0D547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5548BB0B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SWIFT – BIC: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623C713B" w14:textId="77777777" w:rsidR="0088635B" w:rsidRPr="00F24EE6" w:rsidRDefault="0088635B" w:rsidP="000E01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DEUTDEFF </w:t>
            </w:r>
          </w:p>
        </w:tc>
      </w:tr>
      <w:tr w:rsidR="0088635B" w:rsidRPr="00F24EE6" w14:paraId="4E1DD137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3D92CD66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43DE9C45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</w:tr>
      <w:tr w:rsidR="0088635B" w:rsidRPr="00F24EE6" w14:paraId="220EEC81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68F01620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Name: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5D8DC016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DEUTSCHE BANK AG </w:t>
            </w:r>
          </w:p>
        </w:tc>
      </w:tr>
      <w:tr w:rsidR="0088635B" w:rsidRPr="00F24EE6" w14:paraId="341D02CF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3193C28B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City, Country: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0C9B1262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FRANKFURT AM MAIN, GERMANY </w:t>
            </w:r>
          </w:p>
        </w:tc>
      </w:tr>
      <w:tr w:rsidR="0088635B" w:rsidRPr="00F24EE6" w14:paraId="07E457CC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5801846F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4D4269DE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</w:tr>
      <w:tr w:rsidR="0088635B" w:rsidRPr="00F24EE6" w14:paraId="15ADEB64" w14:textId="77777777" w:rsidTr="000E014D">
        <w:trPr>
          <w:tblCellSpacing w:w="15" w:type="dxa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5E08E108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sr-Latn-CS"/>
              </w:rPr>
              <w:t>Account with institution / Beneficiary's Bank</w:t>
            </w:r>
          </w:p>
        </w:tc>
      </w:tr>
      <w:tr w:rsidR="0088635B" w:rsidRPr="00F24EE6" w14:paraId="0D750F60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4C2C1BFE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SWIFT – BIC: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533AAFBF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KOBBRSBG </w:t>
            </w:r>
          </w:p>
        </w:tc>
      </w:tr>
      <w:tr w:rsidR="0088635B" w:rsidRPr="00F24EE6" w14:paraId="6156F13F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5EDB994F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Name: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299557D3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KOMERCIJALNA BANKA AD BEOGRAD </w:t>
            </w:r>
          </w:p>
        </w:tc>
      </w:tr>
      <w:tr w:rsidR="0088635B" w:rsidRPr="00F24EE6" w14:paraId="59B9E065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5F71F58C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Street: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31E5D8C6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proofErr w:type="spellStart"/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Svetog</w:t>
            </w:r>
            <w:proofErr w:type="spellEnd"/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 Save 14 </w:t>
            </w:r>
          </w:p>
        </w:tc>
      </w:tr>
      <w:tr w:rsidR="0088635B" w:rsidRPr="00F24EE6" w14:paraId="3D9548F7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4AE272EF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City, Country: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6C601868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11000 Belgrade, Republic of Serbia </w:t>
            </w:r>
          </w:p>
        </w:tc>
      </w:tr>
      <w:tr w:rsidR="0088635B" w:rsidRPr="00F24EE6" w14:paraId="68BFA3EF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231CF6E3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29381D0F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</w:tr>
      <w:tr w:rsidR="0088635B" w:rsidRPr="00F24EE6" w14:paraId="105EB493" w14:textId="77777777" w:rsidTr="000E014D">
        <w:trPr>
          <w:tblCellSpacing w:w="15" w:type="dxa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1B00FFB6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sr-Latn-CS"/>
              </w:rPr>
              <w:t>Beneficiary</w:t>
            </w:r>
          </w:p>
        </w:tc>
      </w:tr>
      <w:tr w:rsidR="0088635B" w:rsidRPr="00F24EE6" w14:paraId="63094B74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1C421B82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IBAN/ Account Number: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2F26153B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RS35205007080002876948 </w:t>
            </w:r>
          </w:p>
        </w:tc>
      </w:tr>
      <w:tr w:rsidR="0088635B" w:rsidRPr="00F24EE6" w14:paraId="793404AA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76A084DE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Company name: 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07162FCA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UDRUŽENJE ELTA </w:t>
            </w:r>
          </w:p>
        </w:tc>
      </w:tr>
      <w:tr w:rsidR="0088635B" w:rsidRPr="00F24EE6" w14:paraId="3731032C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5BA3D502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Street: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372F9341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NEMANJINA 28 </w:t>
            </w:r>
          </w:p>
        </w:tc>
      </w:tr>
      <w:tr w:rsidR="0088635B" w:rsidRPr="00F24EE6" w14:paraId="2A5090A4" w14:textId="77777777" w:rsidTr="000E014D">
        <w:trPr>
          <w:tblCellSpacing w:w="15" w:type="dxa"/>
        </w:trPr>
        <w:tc>
          <w:tcPr>
            <w:tcW w:w="3402" w:type="dxa"/>
            <w:shd w:val="clear" w:color="auto" w:fill="auto"/>
            <w:vAlign w:val="center"/>
            <w:hideMark/>
          </w:tcPr>
          <w:p w14:paraId="6E5391AA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City, Country: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  <w:hideMark/>
          </w:tcPr>
          <w:p w14:paraId="17080911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Beograd, REPUBLIC OF SERBIA </w:t>
            </w:r>
          </w:p>
        </w:tc>
      </w:tr>
      <w:tr w:rsidR="0088635B" w:rsidRPr="00F24EE6" w14:paraId="28972D81" w14:textId="77777777" w:rsidTr="0088635B">
        <w:trPr>
          <w:tblCellSpacing w:w="15" w:type="dxa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6FC9B7A5" w14:textId="36E5C537" w:rsidR="00262EE9" w:rsidRPr="00F24EE6" w:rsidRDefault="00262EE9" w:rsidP="00262E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</w:tr>
      <w:tr w:rsidR="0088635B" w:rsidRPr="00F24EE6" w14:paraId="465946F3" w14:textId="77777777" w:rsidTr="0088635B">
        <w:trPr>
          <w:tblCellSpacing w:w="15" w:type="dxa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4AB96B61" w14:textId="77777777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</w:tr>
      <w:tr w:rsidR="0088635B" w:rsidRPr="00F24EE6" w14:paraId="287F1579" w14:textId="77777777" w:rsidTr="0088635B">
        <w:trPr>
          <w:tblCellSpacing w:w="15" w:type="dxa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6A03A287" w14:textId="22694DB9" w:rsidR="0088635B" w:rsidRPr="00F24EE6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</w:tr>
    </w:tbl>
    <w:p w14:paraId="5D0DFA14" w14:textId="77777777" w:rsidR="00262EE9" w:rsidRPr="00F24EE6" w:rsidRDefault="00262EE9" w:rsidP="00262EE9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lang w:val="en-GB" w:eastAsia="sr-Latn-CS"/>
        </w:rPr>
      </w:pPr>
      <w:r w:rsidRPr="00F24EE6">
        <w:rPr>
          <w:rFonts w:ascii="Tahoma" w:eastAsia="Times New Roman" w:hAnsi="Tahoma" w:cs="Tahoma"/>
          <w:vanish/>
          <w:sz w:val="16"/>
          <w:szCs w:val="16"/>
          <w:lang w:val="en-GB" w:eastAsia="sr-Latn-CS"/>
        </w:rPr>
        <w:t>Top of Form</w:t>
      </w:r>
    </w:p>
    <w:p w14:paraId="7C3FC82C" w14:textId="30C31C95" w:rsidR="00262EE9" w:rsidRPr="00F24EE6" w:rsidRDefault="00262EE9" w:rsidP="00262EE9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n-GB" w:eastAsia="sr-Latn-CS"/>
        </w:rPr>
      </w:pPr>
      <w:r w:rsidRPr="00F24EE6">
        <w:rPr>
          <w:rFonts w:ascii="Tahoma" w:eastAsia="Times New Roman" w:hAnsi="Tahoma" w:cs="Tahoma"/>
          <w:sz w:val="18"/>
          <w:szCs w:val="18"/>
          <w:lang w:val="en-GB" w:eastAsia="sr-Latn-CS"/>
        </w:rPr>
        <w:object w:dxaOrig="1440" w:dyaOrig="1440" w14:anchorId="19419B5F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7054"/>
      </w:tblGrid>
      <w:tr w:rsidR="00262EE9" w:rsidRPr="00F24EE6" w14:paraId="216DFE22" w14:textId="77777777" w:rsidTr="00262EE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5FDB74D" w14:textId="31E7191B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bCs/>
                <w:sz w:val="27"/>
                <w:szCs w:val="27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bCs/>
                <w:sz w:val="27"/>
                <w:szCs w:val="27"/>
                <w:lang w:val="en-GB" w:eastAsia="sr-Latn-CS"/>
              </w:rPr>
              <w:t xml:space="preserve">INSTRUCTION FOR PAYMENT ORDERS IN </w:t>
            </w:r>
            <w:r w:rsidRPr="008827F3">
              <w:rPr>
                <w:rFonts w:ascii="Tahoma" w:eastAsia="Times New Roman" w:hAnsi="Tahoma" w:cs="Tahoma"/>
                <w:b/>
                <w:bCs/>
                <w:sz w:val="27"/>
                <w:szCs w:val="27"/>
                <w:lang w:val="en-GB" w:eastAsia="sr-Latn-CS"/>
              </w:rPr>
              <w:t>USD</w:t>
            </w:r>
            <w:r w:rsidRPr="00F24EE6">
              <w:rPr>
                <w:rFonts w:ascii="Tahoma" w:eastAsia="Times New Roman" w:hAnsi="Tahoma" w:cs="Tahoma"/>
                <w:bCs/>
                <w:sz w:val="27"/>
                <w:szCs w:val="27"/>
                <w:lang w:val="en-GB" w:eastAsia="sr-Latn-CS"/>
              </w:rPr>
              <w:t xml:space="preserve"> </w:t>
            </w:r>
          </w:p>
        </w:tc>
      </w:tr>
      <w:tr w:rsidR="00262EE9" w:rsidRPr="00F24EE6" w14:paraId="09B67450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3BB2D41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3D45C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</w:tr>
      <w:tr w:rsidR="00262EE9" w:rsidRPr="00F24EE6" w14:paraId="76EECE06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798DEF4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E11D3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</w:tr>
      <w:tr w:rsidR="00262EE9" w:rsidRPr="00F24EE6" w14:paraId="613249BA" w14:textId="77777777" w:rsidTr="00262EE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262BE7B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sr-Latn-CS"/>
              </w:rPr>
              <w:t xml:space="preserve">Intermediary Bank / Correspondent Bank </w:t>
            </w:r>
          </w:p>
        </w:tc>
      </w:tr>
      <w:tr w:rsidR="00262EE9" w:rsidRPr="00F24EE6" w14:paraId="36DF673E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14344A0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CA914" w14:textId="6187BDAD" w:rsidR="00262EE9" w:rsidRPr="00F24EE6" w:rsidRDefault="00262EE9" w:rsidP="000E01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BKTRUS33</w:t>
            </w:r>
          </w:p>
        </w:tc>
      </w:tr>
      <w:tr w:rsidR="00262EE9" w:rsidRPr="00F24EE6" w14:paraId="57F78972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3887C7B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Fed Wire ABA: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C550D" w14:textId="2F847C80" w:rsidR="00262EE9" w:rsidRPr="00F24EE6" w:rsidRDefault="00262EE9" w:rsidP="000E01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021001033</w:t>
            </w:r>
          </w:p>
        </w:tc>
      </w:tr>
      <w:tr w:rsidR="00262EE9" w:rsidRPr="00F24EE6" w14:paraId="259D1DAE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E60BD52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BC3A2" w14:textId="08A90E80" w:rsidR="00262EE9" w:rsidRPr="00F24EE6" w:rsidRDefault="00262EE9" w:rsidP="000E01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DEUTSCHE BANK TRUST COMPANY AMERICAS</w:t>
            </w:r>
          </w:p>
        </w:tc>
      </w:tr>
      <w:tr w:rsidR="00262EE9" w:rsidRPr="00F24EE6" w14:paraId="0B5304A5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788718F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92A27" w14:textId="589DE95D" w:rsidR="00262EE9" w:rsidRPr="00F24EE6" w:rsidRDefault="00262EE9" w:rsidP="000E01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NEW </w:t>
            </w:r>
            <w:proofErr w:type="gramStart"/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YORK,NY</w:t>
            </w:r>
            <w:proofErr w:type="gramEnd"/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, UNITED STATES</w:t>
            </w:r>
          </w:p>
        </w:tc>
      </w:tr>
      <w:tr w:rsidR="00262EE9" w:rsidRPr="00F24EE6" w14:paraId="6F411CA7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AE5E5B1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9702C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</w:tr>
      <w:tr w:rsidR="00262EE9" w:rsidRPr="00F24EE6" w14:paraId="68635829" w14:textId="77777777" w:rsidTr="00262EE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FF51640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sr-Latn-CS"/>
              </w:rPr>
              <w:t>Account with institution / Beneficiary's Bank</w:t>
            </w:r>
          </w:p>
        </w:tc>
      </w:tr>
      <w:tr w:rsidR="00262EE9" w:rsidRPr="00F24EE6" w14:paraId="41A58101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639FE9A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92E64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KOBBRSBG </w:t>
            </w:r>
          </w:p>
        </w:tc>
      </w:tr>
      <w:tr w:rsidR="00262EE9" w:rsidRPr="00F24EE6" w14:paraId="13F0E23B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552D291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4B7ED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KOMERCIJALNA BANKA AD BEOGRAD </w:t>
            </w:r>
          </w:p>
        </w:tc>
      </w:tr>
      <w:tr w:rsidR="00262EE9" w:rsidRPr="00F24EE6" w14:paraId="0A23D16F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B23B0D3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Street: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35BC1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proofErr w:type="spellStart"/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Svetog</w:t>
            </w:r>
            <w:proofErr w:type="spellEnd"/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 Save 14 </w:t>
            </w:r>
          </w:p>
        </w:tc>
      </w:tr>
      <w:tr w:rsidR="00262EE9" w:rsidRPr="00F24EE6" w14:paraId="61584AD6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B264C65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D7398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11000 Belgrade, Republic of Serbia </w:t>
            </w:r>
          </w:p>
        </w:tc>
      </w:tr>
      <w:tr w:rsidR="00262EE9" w:rsidRPr="00F24EE6" w14:paraId="404DCCD1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33BCB90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D024A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</w:tr>
      <w:tr w:rsidR="00262EE9" w:rsidRPr="00F24EE6" w14:paraId="260D211F" w14:textId="77777777" w:rsidTr="00262EE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3B73231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sr-Latn-CS"/>
              </w:rPr>
              <w:t>Beneficiary</w:t>
            </w:r>
          </w:p>
        </w:tc>
      </w:tr>
      <w:tr w:rsidR="00262EE9" w:rsidRPr="00F24EE6" w14:paraId="2C637772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0BC7940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IBAN/ Account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48808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RS35205007080002876948 </w:t>
            </w:r>
          </w:p>
        </w:tc>
      </w:tr>
      <w:tr w:rsidR="00262EE9" w:rsidRPr="00F24EE6" w14:paraId="0B7C02B5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EEA1066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Company name: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41DE6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UDRUŽENJE ELTA </w:t>
            </w:r>
          </w:p>
        </w:tc>
      </w:tr>
      <w:tr w:rsidR="00262EE9" w:rsidRPr="00F24EE6" w14:paraId="6C1D5E8D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F80A0DD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Street: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80038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NEMANJINA 28 </w:t>
            </w:r>
          </w:p>
        </w:tc>
      </w:tr>
      <w:tr w:rsidR="00262EE9" w:rsidRPr="00F24EE6" w14:paraId="3F21CBE0" w14:textId="77777777" w:rsidTr="00262E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DC12AF4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9A37D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 xml:space="preserve">Beograd, REPUBLIC OF SERBIA </w:t>
            </w:r>
          </w:p>
        </w:tc>
      </w:tr>
      <w:tr w:rsidR="00262EE9" w:rsidRPr="00F24EE6" w14:paraId="578919AB" w14:textId="77777777" w:rsidTr="00262EE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E972592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F24EE6"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  <w:t> </w:t>
            </w:r>
          </w:p>
        </w:tc>
      </w:tr>
      <w:tr w:rsidR="00262EE9" w:rsidRPr="00F24EE6" w14:paraId="4AF59A1A" w14:textId="77777777" w:rsidTr="00262EE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1AAA7D6" w14:textId="77777777" w:rsidR="00262EE9" w:rsidRPr="00F24EE6" w:rsidRDefault="00262EE9" w:rsidP="00262E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</w:tc>
      </w:tr>
      <w:tr w:rsidR="00262EE9" w:rsidRPr="008827F3" w14:paraId="01EC39BA" w14:textId="77777777" w:rsidTr="00262EE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5EB2C29" w14:textId="77777777" w:rsidR="00F24EE6" w:rsidRPr="008827F3" w:rsidRDefault="00F24EE6" w:rsidP="00F24E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</w:p>
          <w:p w14:paraId="68039D72" w14:textId="77777777" w:rsidR="008827F3" w:rsidRDefault="008827F3" w:rsidP="00F24EE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GB" w:eastAsia="sr-Latn-CS"/>
              </w:rPr>
            </w:pPr>
          </w:p>
          <w:p w14:paraId="6FB64556" w14:textId="59889687" w:rsidR="00F24EE6" w:rsidRPr="008827F3" w:rsidRDefault="00F24EE6" w:rsidP="00F24EE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GB" w:eastAsia="sr-Latn-CS"/>
              </w:rPr>
            </w:pPr>
            <w:r w:rsidRPr="008827F3">
              <w:rPr>
                <w:rFonts w:ascii="Tahoma" w:eastAsia="Times New Roman" w:hAnsi="Tahoma" w:cs="Tahoma"/>
                <w:sz w:val="16"/>
                <w:szCs w:val="16"/>
                <w:lang w:val="en-GB" w:eastAsia="sr-Latn-CS"/>
              </w:rPr>
              <w:t xml:space="preserve">If agreed upon with ELTA IATEFL, non-residents of Serbia can pay their conference fees in cash at the Conference venue. Please write to </w:t>
            </w:r>
            <w:hyperlink r:id="rId10" w:history="1">
              <w:r w:rsidRPr="008827F3">
                <w:rPr>
                  <w:rStyle w:val="Hyperlink"/>
                  <w:rFonts w:ascii="Tahoma" w:eastAsia="Times New Roman" w:hAnsi="Tahoma" w:cs="Tahoma"/>
                  <w:sz w:val="16"/>
                  <w:szCs w:val="16"/>
                  <w:lang w:val="en-GB" w:eastAsia="sr-Latn-CS"/>
                </w:rPr>
                <w:t>elta.kancelarija@gmail.com</w:t>
              </w:r>
            </w:hyperlink>
            <w:r w:rsidRPr="008827F3">
              <w:rPr>
                <w:rFonts w:ascii="Tahoma" w:eastAsia="Times New Roman" w:hAnsi="Tahoma" w:cs="Tahoma"/>
                <w:sz w:val="16"/>
                <w:szCs w:val="16"/>
                <w:lang w:val="en-GB" w:eastAsia="sr-Latn-CS"/>
              </w:rPr>
              <w:t xml:space="preserve"> for the arrangement of the payment details for Non-Residents.</w:t>
            </w:r>
          </w:p>
          <w:p w14:paraId="3E8EF066" w14:textId="77777777" w:rsidR="00F24EE6" w:rsidRPr="008827F3" w:rsidRDefault="00F24EE6" w:rsidP="00F24EE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GB" w:eastAsia="sr-Latn-CS"/>
              </w:rPr>
            </w:pPr>
          </w:p>
          <w:p w14:paraId="4B25BDB9" w14:textId="6D05BF73" w:rsidR="00262EE9" w:rsidRPr="008827F3" w:rsidRDefault="00F24EE6" w:rsidP="00F24EE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sr-Latn-CS"/>
              </w:rPr>
            </w:pPr>
            <w:r w:rsidRPr="008827F3">
              <w:rPr>
                <w:rFonts w:ascii="Tahoma" w:eastAsia="Times New Roman" w:hAnsi="Tahoma" w:cs="Tahoma"/>
                <w:sz w:val="16"/>
                <w:szCs w:val="16"/>
                <w:lang w:val="en-GB" w:eastAsia="sr-Latn-CS"/>
              </w:rPr>
              <w:t xml:space="preserve">For conference registration cancellations a fee of </w:t>
            </w:r>
            <w:r w:rsidR="00C26AFB">
              <w:rPr>
                <w:rFonts w:ascii="Tahoma" w:eastAsia="Times New Roman" w:hAnsi="Tahoma" w:cs="Tahoma"/>
                <w:sz w:val="16"/>
                <w:szCs w:val="16"/>
                <w:lang w:val="en-GB" w:eastAsia="sr-Latn-CS"/>
              </w:rPr>
              <w:t>20</w:t>
            </w:r>
            <w:r w:rsidRPr="008827F3">
              <w:rPr>
                <w:rFonts w:ascii="Tahoma" w:eastAsia="Times New Roman" w:hAnsi="Tahoma" w:cs="Tahoma"/>
                <w:sz w:val="16"/>
                <w:szCs w:val="16"/>
                <w:lang w:val="en-GB" w:eastAsia="sr-Latn-CS"/>
              </w:rPr>
              <w:t xml:space="preserve"> EUR will be deducted. No refunds can be given for cancellations received after 1</w:t>
            </w:r>
            <w:bookmarkStart w:id="0" w:name="_GoBack"/>
            <w:bookmarkEnd w:id="0"/>
            <w:r w:rsidRPr="008827F3">
              <w:rPr>
                <w:rFonts w:ascii="Tahoma" w:eastAsia="Times New Roman" w:hAnsi="Tahoma" w:cs="Tahoma"/>
                <w:sz w:val="16"/>
                <w:szCs w:val="16"/>
                <w:lang w:val="en-GB" w:eastAsia="sr-Latn-CS"/>
              </w:rPr>
              <w:t xml:space="preserve"> April 2019.</w:t>
            </w:r>
          </w:p>
        </w:tc>
      </w:tr>
    </w:tbl>
    <w:p w14:paraId="5E6F4E0A" w14:textId="77777777" w:rsidR="00262EE9" w:rsidRPr="00F24EE6" w:rsidRDefault="00262EE9" w:rsidP="00262EE9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lang w:val="en-GB" w:eastAsia="sr-Latn-CS"/>
        </w:rPr>
      </w:pPr>
      <w:r w:rsidRPr="00F24EE6">
        <w:rPr>
          <w:rFonts w:ascii="Tahoma" w:eastAsia="Times New Roman" w:hAnsi="Tahoma" w:cs="Tahoma"/>
          <w:vanish/>
          <w:sz w:val="16"/>
          <w:szCs w:val="16"/>
          <w:lang w:val="en-GB" w:eastAsia="sr-Latn-CS"/>
        </w:rPr>
        <w:t>Bottom of Form</w:t>
      </w:r>
    </w:p>
    <w:p w14:paraId="2E67832C" w14:textId="77777777" w:rsidR="0088635B" w:rsidRPr="00F24EE6" w:rsidRDefault="0088635B" w:rsidP="00F24EE6">
      <w:pPr>
        <w:pBdr>
          <w:top w:val="single" w:sz="6" w:space="1" w:color="auto"/>
        </w:pBd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val="en-GB" w:eastAsia="sr-Latn-CS"/>
        </w:rPr>
      </w:pPr>
      <w:r w:rsidRPr="00F24EE6">
        <w:rPr>
          <w:rFonts w:ascii="Tahoma" w:eastAsia="Times New Roman" w:hAnsi="Tahoma" w:cs="Tahoma"/>
          <w:vanish/>
          <w:sz w:val="16"/>
          <w:szCs w:val="16"/>
          <w:lang w:val="en-GB" w:eastAsia="sr-Latn-CS"/>
        </w:rPr>
        <w:t>Bottom of Form</w:t>
      </w:r>
    </w:p>
    <w:p w14:paraId="541FFC02" w14:textId="77777777" w:rsidR="00731AC6" w:rsidRPr="00F24EE6" w:rsidRDefault="00731AC6">
      <w:pPr>
        <w:rPr>
          <w:rFonts w:ascii="Tahoma" w:hAnsi="Tahoma" w:cs="Tahoma"/>
          <w:lang w:val="en-GB"/>
        </w:rPr>
      </w:pPr>
    </w:p>
    <w:sectPr w:rsidR="00731AC6" w:rsidRPr="00F24EE6" w:rsidSect="008827F3">
      <w:headerReference w:type="default" r:id="rId11"/>
      <w:footerReference w:type="default" r:id="rId12"/>
      <w:pgSz w:w="11906" w:h="16838" w:code="9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195F" w14:textId="77777777" w:rsidR="008827F3" w:rsidRDefault="008827F3" w:rsidP="00262EE9">
      <w:pPr>
        <w:spacing w:after="0" w:line="240" w:lineRule="auto"/>
      </w:pPr>
      <w:r>
        <w:separator/>
      </w:r>
    </w:p>
  </w:endnote>
  <w:endnote w:type="continuationSeparator" w:id="0">
    <w:p w14:paraId="506BD1FC" w14:textId="77777777" w:rsidR="008827F3" w:rsidRDefault="008827F3" w:rsidP="0026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Ultra 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11B3" w14:textId="648E4AC9" w:rsidR="008827F3" w:rsidRPr="008827F3" w:rsidRDefault="008827F3" w:rsidP="008827F3">
    <w:pPr>
      <w:pStyle w:val="Header"/>
      <w:rPr>
        <w:rFonts w:ascii="Montserrat Ultra Light" w:hAnsi="Montserrat Ultra Light" w:cs="Calibri"/>
        <w:color w:val="5F5F5F"/>
        <w:sz w:val="18"/>
        <w:szCs w:val="18"/>
        <w:lang w:val="pt-BR"/>
      </w:rPr>
    </w:pPr>
    <w:r w:rsidRPr="00D63F6B">
      <w:rPr>
        <w:rFonts w:ascii="Montserrat Ultra Light" w:hAnsi="Montserrat Ultra Light" w:cs="Calibri"/>
        <w:bCs/>
        <w:color w:val="5F5F5F"/>
        <w:sz w:val="18"/>
        <w:szCs w:val="18"/>
        <w:lang w:val="pt-BR"/>
      </w:rPr>
      <w:t>ELTA Serbia, Nemanjina 28, 11000 Belgrade</w:t>
    </w:r>
    <w:r w:rsidRPr="00D63F6B">
      <w:rPr>
        <w:rFonts w:ascii="Montserrat Ultra Light" w:hAnsi="Montserrat Ultra Light" w:cs="Calibri"/>
        <w:color w:val="5F5F5F"/>
        <w:sz w:val="18"/>
        <w:szCs w:val="18"/>
        <w:lang w:val="pt-BR"/>
      </w:rPr>
      <w:t xml:space="preserve">, Serbia, </w:t>
    </w:r>
    <w:r w:rsidRPr="00D63F6B">
      <w:rPr>
        <w:rFonts w:ascii="Montserrat Ultra Light" w:hAnsi="Montserrat Ultra Light" w:cs="Calibri"/>
        <w:b/>
        <w:color w:val="5F5F5F"/>
        <w:sz w:val="18"/>
        <w:szCs w:val="18"/>
        <w:lang w:val="pt-BR"/>
      </w:rPr>
      <w:t>P:</w:t>
    </w:r>
    <w:r w:rsidRPr="00D63F6B">
      <w:rPr>
        <w:rFonts w:ascii="Montserrat Ultra Light" w:hAnsi="Montserrat Ultra Light" w:cs="Calibri"/>
        <w:color w:val="5F5F5F"/>
        <w:sz w:val="18"/>
        <w:szCs w:val="18"/>
        <w:lang w:val="pt-BR"/>
      </w:rPr>
      <w:t xml:space="preserve"> 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+381 11 3611644/ext. 110, </w:t>
    </w:r>
    <w:r w:rsidRPr="00D63F6B">
      <w:rPr>
        <w:rFonts w:ascii="Montserrat Ultra Light" w:hAnsi="Montserrat Ultra Light" w:cs="Calibri"/>
        <w:b/>
        <w:color w:val="5F5F5F"/>
        <w:sz w:val="18"/>
        <w:szCs w:val="18"/>
        <w:lang w:val="de-DE"/>
      </w:rPr>
      <w:t>M: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 +381 63 210 460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br/>
    </w:r>
    <w:r w:rsidRPr="00D63F6B">
      <w:rPr>
        <w:rFonts w:ascii="Montserrat Ultra Light" w:hAnsi="Montserrat Ultra Light" w:cs="Calibri"/>
        <w:b/>
        <w:color w:val="5F5F5F"/>
        <w:sz w:val="18"/>
        <w:szCs w:val="18"/>
        <w:lang w:val="de-DE"/>
      </w:rPr>
      <w:t>E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: </w:t>
    </w:r>
    <w:r w:rsidRPr="00D63F6B">
      <w:rPr>
        <w:rFonts w:ascii="Montserrat Ultra Light" w:hAnsi="Montserrat Ultra Light" w:cs="Calibri"/>
        <w:color w:val="0070C0"/>
        <w:sz w:val="18"/>
        <w:szCs w:val="18"/>
        <w:lang w:val="de-DE"/>
      </w:rPr>
      <w:t>elta.kancelarija@gmail.com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, </w:t>
    </w:r>
    <w:r w:rsidRPr="00D63F6B">
      <w:rPr>
        <w:rFonts w:ascii="Montserrat Ultra Light" w:hAnsi="Montserrat Ultra Light" w:cs="Calibri"/>
        <w:b/>
        <w:color w:val="5F5F5F"/>
        <w:sz w:val="18"/>
        <w:szCs w:val="18"/>
        <w:lang w:val="de-DE"/>
      </w:rPr>
      <w:t>W:</w:t>
    </w:r>
    <w:r w:rsidRPr="00D63F6B">
      <w:rPr>
        <w:rFonts w:ascii="Montserrat Ultra Light" w:hAnsi="Montserrat Ultra Light" w:cs="Calibri"/>
        <w:color w:val="5F5F5F"/>
        <w:sz w:val="18"/>
        <w:szCs w:val="18"/>
        <w:lang w:val="de-DE"/>
      </w:rPr>
      <w:t xml:space="preserve"> </w:t>
    </w:r>
    <w:hyperlink r:id="rId1" w:history="1">
      <w:r w:rsidRPr="00D63F6B">
        <w:rPr>
          <w:rStyle w:val="Hyperlink"/>
          <w:rFonts w:ascii="Montserrat Ultra Light" w:hAnsi="Montserrat Ultra Light" w:cs="Calibri"/>
          <w:color w:val="0070C0"/>
          <w:sz w:val="18"/>
          <w:szCs w:val="18"/>
          <w:lang w:val="de-DE"/>
        </w:rPr>
        <w:t>www.elta.org.rs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A0FD1" w14:textId="77777777" w:rsidR="008827F3" w:rsidRDefault="008827F3" w:rsidP="00262EE9">
      <w:pPr>
        <w:spacing w:after="0" w:line="240" w:lineRule="auto"/>
      </w:pPr>
      <w:r>
        <w:separator/>
      </w:r>
    </w:p>
  </w:footnote>
  <w:footnote w:type="continuationSeparator" w:id="0">
    <w:p w14:paraId="7CC6756D" w14:textId="77777777" w:rsidR="008827F3" w:rsidRDefault="008827F3" w:rsidP="0026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A47" w14:textId="7FB189F5" w:rsidR="008827F3" w:rsidRPr="00014F6D" w:rsidRDefault="008827F3" w:rsidP="008827F3">
    <w:pPr>
      <w:pStyle w:val="NoSpacing"/>
      <w:ind w:left="1416"/>
      <w:rPr>
        <w:rFonts w:ascii="Montserrat Ultra Light" w:eastAsia="SimSun" w:hAnsi="Montserrat Ultra Light"/>
        <w:sz w:val="20"/>
        <w:szCs w:val="20"/>
        <w:lang w:val="en-US" w:eastAsia="zh-CN"/>
      </w:rPr>
    </w:pPr>
    <w:r w:rsidRPr="003F279C">
      <w:rPr>
        <w:rFonts w:ascii="Montserrat Ultra Light" w:hAnsi="Montserrat Ultra Light"/>
        <w:noProof/>
        <w:sz w:val="20"/>
        <w:szCs w:val="20"/>
      </w:rPr>
      <w:drawing>
        <wp:anchor distT="0" distB="0" distL="0" distR="144145" simplePos="0" relativeHeight="251659264" behindDoc="0" locked="0" layoutInCell="1" allowOverlap="0" wp14:anchorId="62F3010C" wp14:editId="573A4D3B">
          <wp:simplePos x="0" y="0"/>
          <wp:positionH relativeFrom="margin">
            <wp:posOffset>0</wp:posOffset>
          </wp:positionH>
          <wp:positionV relativeFrom="margin">
            <wp:posOffset>-1219200</wp:posOffset>
          </wp:positionV>
          <wp:extent cx="664845" cy="1085850"/>
          <wp:effectExtent l="0" t="0" r="1905" b="0"/>
          <wp:wrapSquare wrapText="right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F6D">
      <w:rPr>
        <w:rFonts w:ascii="Montserrat Ultra Light" w:hAnsi="Montserrat Ultra Light"/>
        <w:sz w:val="20"/>
        <w:szCs w:val="20"/>
        <w:lang w:val="en-US"/>
      </w:rPr>
      <w:t>17</w:t>
    </w:r>
    <w:r w:rsidRPr="00014F6D">
      <w:rPr>
        <w:rFonts w:ascii="Montserrat Ultra Light" w:hAnsi="Montserrat Ultra Light"/>
        <w:sz w:val="20"/>
        <w:szCs w:val="20"/>
        <w:vertAlign w:val="superscript"/>
        <w:lang w:val="en-US"/>
      </w:rPr>
      <w:t>th</w:t>
    </w:r>
    <w:r w:rsidRPr="00014F6D">
      <w:rPr>
        <w:rFonts w:ascii="Montserrat Ultra Light" w:eastAsia="SimSun" w:hAnsi="Montserrat Ultra Light"/>
        <w:sz w:val="20"/>
        <w:szCs w:val="20"/>
        <w:lang w:val="en-US" w:eastAsia="zh-CN"/>
      </w:rPr>
      <w:t xml:space="preserve"> </w:t>
    </w:r>
    <w:r w:rsidRPr="00014F6D">
      <w:rPr>
        <w:rFonts w:ascii="Montserrat Ultra Light" w:hAnsi="Montserrat Ultra Light"/>
        <w:sz w:val="20"/>
        <w:szCs w:val="20"/>
        <w:lang w:val="en-US"/>
      </w:rPr>
      <w:t>ELTA Serbia Conference</w:t>
    </w:r>
    <w:r w:rsidRPr="00014F6D">
      <w:rPr>
        <w:rFonts w:ascii="Montserrat Ultra Light" w:hAnsi="Montserrat Ultra Light"/>
        <w:sz w:val="20"/>
        <w:szCs w:val="20"/>
        <w:lang w:val="en-US"/>
      </w:rPr>
      <w:br/>
    </w:r>
    <w:r w:rsidRPr="00014F6D">
      <w:rPr>
        <w:rFonts w:ascii="Montserrat Ultra Light" w:eastAsia="SimSun" w:hAnsi="Montserrat Ultra Light"/>
        <w:sz w:val="20"/>
        <w:szCs w:val="20"/>
        <w:lang w:val="en-US"/>
      </w:rPr>
      <w:t>No Englis</w:t>
    </w:r>
    <w:r>
      <w:rPr>
        <w:rFonts w:ascii="Montserrat Ultra Light" w:eastAsia="SimSun" w:hAnsi="Montserrat Ultra Light"/>
        <w:sz w:val="20"/>
        <w:szCs w:val="20"/>
        <w:lang w:val="en-US"/>
      </w:rPr>
      <w:t>h Teacher is an Island</w:t>
    </w:r>
  </w:p>
  <w:p w14:paraId="7708E55D" w14:textId="77777777" w:rsidR="008827F3" w:rsidRPr="003F279C" w:rsidRDefault="008827F3" w:rsidP="008827F3">
    <w:pPr>
      <w:pStyle w:val="NoSpacing"/>
      <w:ind w:left="1416"/>
      <w:rPr>
        <w:rFonts w:ascii="Montserrat Ultra Light" w:eastAsia="SimSun" w:hAnsi="Montserrat Ultra Light"/>
        <w:sz w:val="20"/>
        <w:szCs w:val="20"/>
        <w:lang w:eastAsia="zh-CN"/>
      </w:rPr>
    </w:pPr>
    <w:r>
      <w:rPr>
        <w:rFonts w:ascii="Montserrat Ultra Light" w:eastAsia="SimSun" w:hAnsi="Montserrat Ultra Light"/>
        <w:sz w:val="20"/>
        <w:szCs w:val="20"/>
        <w:lang w:eastAsia="zh-CN"/>
      </w:rPr>
      <w:t>Teacher Education Faculty</w:t>
    </w:r>
    <w:r w:rsidRPr="003F279C">
      <w:rPr>
        <w:rFonts w:ascii="Montserrat Ultra Light" w:eastAsia="SimSun" w:hAnsi="Montserrat Ultra Light"/>
        <w:sz w:val="20"/>
        <w:szCs w:val="20"/>
        <w:lang w:eastAsia="zh-CN"/>
      </w:rPr>
      <w:t>, Belgrade</w:t>
    </w:r>
  </w:p>
  <w:p w14:paraId="2B541D3E" w14:textId="77777777" w:rsidR="008827F3" w:rsidRPr="003F279C" w:rsidRDefault="008827F3" w:rsidP="008827F3">
    <w:pPr>
      <w:pStyle w:val="NoSpacing"/>
      <w:ind w:left="1416"/>
      <w:rPr>
        <w:rFonts w:ascii="Montserrat Ultra Light" w:hAnsi="Montserrat Ultra Light"/>
        <w:sz w:val="20"/>
        <w:szCs w:val="20"/>
        <w:lang w:eastAsia="zh-CN"/>
      </w:rPr>
    </w:pPr>
    <w:r>
      <w:rPr>
        <w:rFonts w:ascii="Montserrat Ultra Light" w:hAnsi="Montserrat Ultra Light"/>
        <w:sz w:val="20"/>
        <w:szCs w:val="20"/>
        <w:lang w:eastAsia="zh-CN"/>
      </w:rPr>
      <w:t>10-11 May 2019</w:t>
    </w:r>
  </w:p>
  <w:p w14:paraId="54F2A21F" w14:textId="6C5122D1" w:rsidR="008827F3" w:rsidRPr="00072F05" w:rsidRDefault="008827F3" w:rsidP="00262EE9">
    <w:pPr>
      <w:pStyle w:val="Header"/>
    </w:pPr>
  </w:p>
  <w:p w14:paraId="51F1E647" w14:textId="77777777" w:rsidR="008827F3" w:rsidRDefault="00882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5B"/>
    <w:rsid w:val="000E014D"/>
    <w:rsid w:val="00262EE9"/>
    <w:rsid w:val="00731AC6"/>
    <w:rsid w:val="008827F3"/>
    <w:rsid w:val="0088635B"/>
    <w:rsid w:val="00C26AFB"/>
    <w:rsid w:val="00F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518204"/>
  <w15:docId w15:val="{2DBE5E7C-A3D1-480C-8C69-28888362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2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E9"/>
  </w:style>
  <w:style w:type="paragraph" w:styleId="Footer">
    <w:name w:val="footer"/>
    <w:basedOn w:val="Normal"/>
    <w:link w:val="FooterChar"/>
    <w:uiPriority w:val="99"/>
    <w:unhideWhenUsed/>
    <w:rsid w:val="00262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E9"/>
  </w:style>
  <w:style w:type="paragraph" w:styleId="NoSpacing">
    <w:name w:val="No Spacing"/>
    <w:uiPriority w:val="1"/>
    <w:qFormat/>
    <w:rsid w:val="00262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262EE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lta.kancelarija@gmail.com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ta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Tišma</dc:creator>
  <cp:lastModifiedBy>ELTA Serbia</cp:lastModifiedBy>
  <cp:revision>3</cp:revision>
  <dcterms:created xsi:type="dcterms:W3CDTF">2018-10-23T11:49:00Z</dcterms:created>
  <dcterms:modified xsi:type="dcterms:W3CDTF">2018-10-24T07:14:00Z</dcterms:modified>
</cp:coreProperties>
</file>